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C1" w:rsidRDefault="002D5AC1" w:rsidP="002C18E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4C810E" wp14:editId="68FFD039">
            <wp:simplePos x="0" y="0"/>
            <wp:positionH relativeFrom="margin">
              <wp:posOffset>5758180</wp:posOffset>
            </wp:positionH>
            <wp:positionV relativeFrom="paragraph">
              <wp:posOffset>113030</wp:posOffset>
            </wp:positionV>
            <wp:extent cx="635726" cy="593756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大きいの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6" cy="59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30" w:rsidRPr="00F7657A" w:rsidRDefault="002D5AC1" w:rsidP="002C18E5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76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高校・</w:t>
      </w:r>
      <w:r w:rsidR="00875630" w:rsidRPr="00F76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専門学校・短大・大学へ通うお子さんを持つ</w:t>
      </w:r>
      <w:r w:rsidR="004C7E69" w:rsidRPr="00F76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保護者向け</w:t>
      </w:r>
    </w:p>
    <w:p w:rsidR="00C26DF3" w:rsidRPr="00875630" w:rsidRDefault="00C26DF3" w:rsidP="002C18E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75630">
        <w:rPr>
          <w:rFonts w:ascii="HG丸ｺﾞｼｯｸM-PRO" w:eastAsia="HG丸ｺﾞｼｯｸM-PRO" w:hAnsi="HG丸ｺﾞｼｯｸM-PRO" w:hint="eastAsia"/>
          <w:sz w:val="32"/>
          <w:szCs w:val="32"/>
        </w:rPr>
        <w:t>就職</w:t>
      </w:r>
      <w:r w:rsidR="004C7E69" w:rsidRPr="00875630">
        <w:rPr>
          <w:rFonts w:ascii="HG丸ｺﾞｼｯｸM-PRO" w:eastAsia="HG丸ｺﾞｼｯｸM-PRO" w:hAnsi="HG丸ｺﾞｼｯｸM-PRO" w:hint="eastAsia"/>
          <w:sz w:val="32"/>
          <w:szCs w:val="32"/>
        </w:rPr>
        <w:t>準備</w:t>
      </w:r>
      <w:r w:rsidRPr="00875630">
        <w:rPr>
          <w:rFonts w:ascii="HG丸ｺﾞｼｯｸM-PRO" w:eastAsia="HG丸ｺﾞｼｯｸM-PRO" w:hAnsi="HG丸ｺﾞｼｯｸM-PRO" w:hint="eastAsia"/>
          <w:sz w:val="32"/>
          <w:szCs w:val="32"/>
        </w:rPr>
        <w:t>勉強会</w:t>
      </w:r>
    </w:p>
    <w:p w:rsidR="00C26DF3" w:rsidRPr="007021C7" w:rsidRDefault="00C26DF3" w:rsidP="002C18E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021C7">
        <w:rPr>
          <w:rFonts w:ascii="HG丸ｺﾞｼｯｸM-PRO" w:eastAsia="HG丸ｺﾞｼｯｸM-PRO" w:hAnsi="HG丸ｺﾞｼｯｸM-PRO" w:hint="eastAsia"/>
          <w:b/>
          <w:sz w:val="36"/>
          <w:szCs w:val="36"/>
        </w:rPr>
        <w:t>｢</w:t>
      </w:r>
      <w:r w:rsidR="00C07536">
        <w:rPr>
          <w:rFonts w:ascii="HG丸ｺﾞｼｯｸM-PRO" w:eastAsia="HG丸ｺﾞｼｯｸM-PRO" w:hAnsi="HG丸ｺﾞｼｯｸM-PRO" w:hint="eastAsia"/>
          <w:b/>
          <w:sz w:val="36"/>
          <w:szCs w:val="36"/>
        </w:rPr>
        <w:t>就職</w:t>
      </w:r>
      <w:r w:rsidR="007021C7" w:rsidRPr="007021C7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</w:t>
      </w:r>
      <w:r w:rsidRPr="007021C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とエピソードから</w:t>
      </w:r>
      <w:r w:rsidR="00F74ED3">
        <w:rPr>
          <w:rFonts w:ascii="HG丸ｺﾞｼｯｸM-PRO" w:eastAsia="HG丸ｺﾞｼｯｸM-PRO" w:hAnsi="HG丸ｺﾞｼｯｸM-PRO" w:hint="eastAsia"/>
          <w:b/>
          <w:sz w:val="36"/>
          <w:szCs w:val="36"/>
        </w:rPr>
        <w:t>考える発達凸凹と</w:t>
      </w:r>
      <w:r w:rsidR="007021C7" w:rsidRPr="007021C7">
        <w:rPr>
          <w:rFonts w:ascii="HG丸ｺﾞｼｯｸM-PRO" w:eastAsia="HG丸ｺﾞｼｯｸM-PRO" w:hAnsi="HG丸ｺﾞｼｯｸM-PRO" w:hint="eastAsia"/>
          <w:b/>
          <w:sz w:val="36"/>
          <w:szCs w:val="36"/>
        </w:rPr>
        <w:t>就職</w:t>
      </w:r>
      <w:r w:rsidRPr="007021C7">
        <w:rPr>
          <w:rFonts w:ascii="HG丸ｺﾞｼｯｸM-PRO" w:eastAsia="HG丸ｺﾞｼｯｸM-PRO" w:hAnsi="HG丸ｺﾞｼｯｸM-PRO" w:hint="eastAsia"/>
          <w:b/>
          <w:sz w:val="36"/>
          <w:szCs w:val="36"/>
        </w:rPr>
        <w:t>｣</w:t>
      </w:r>
    </w:p>
    <w:p w:rsidR="00016D59" w:rsidRDefault="00C07536" w:rsidP="00C26DF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専門学校や短大、大学へ進学したものの、</w:t>
      </w:r>
      <w:r w:rsidR="00016D59">
        <w:rPr>
          <w:rFonts w:ascii="HG丸ｺﾞｼｯｸM-PRO" w:eastAsia="HG丸ｺﾞｼｯｸM-PRO" w:hAnsi="HG丸ｺﾞｼｯｸM-PRO" w:hint="eastAsia"/>
          <w:sz w:val="20"/>
          <w:szCs w:val="20"/>
        </w:rPr>
        <w:t>「思うように就職が決まらない」と考えていませんか？</w:t>
      </w:r>
    </w:p>
    <w:p w:rsidR="000D0675" w:rsidRPr="007021C7" w:rsidRDefault="00016D59" w:rsidP="00C26DF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高校やその後の学校卒業後、発達障害の方の１００例以上の</w:t>
      </w:r>
      <w:r w:rsidR="00C07536">
        <w:rPr>
          <w:rFonts w:ascii="HG丸ｺﾞｼｯｸM-PRO" w:eastAsia="HG丸ｺﾞｼｯｸM-PRO" w:hAnsi="HG丸ｺﾞｼｯｸM-PRO" w:hint="eastAsia"/>
          <w:sz w:val="20"/>
          <w:szCs w:val="20"/>
        </w:rPr>
        <w:t>豊富な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事例を踏まえた</w:t>
      </w:r>
      <w:r w:rsidR="00C07536">
        <w:rPr>
          <w:rFonts w:ascii="HG丸ｺﾞｼｯｸM-PRO" w:eastAsia="HG丸ｺﾞｼｯｸM-PRO" w:hAnsi="HG丸ｺﾞｼｯｸM-PRO" w:hint="eastAsia"/>
          <w:sz w:val="20"/>
          <w:szCs w:val="20"/>
        </w:rPr>
        <w:t>就職・転職・その後の自立についての勉強会です。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当事者の方や保護者の方の実際の声、体験も踏まえお話できればと思います。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26DF3" w:rsidTr="007021C7">
        <w:tc>
          <w:tcPr>
            <w:tcW w:w="9776" w:type="dxa"/>
          </w:tcPr>
          <w:p w:rsidR="002C18E5" w:rsidRPr="00F74ED3" w:rsidRDefault="002C18E5" w:rsidP="002C1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●就活勉強会　</w:t>
            </w:r>
            <w:r w:rsidR="004C7E69"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一般就労って？</w:t>
            </w:r>
            <w:r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障害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者雇用</w:t>
            </w:r>
            <w:r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枠</w:t>
            </w:r>
            <w:r w:rsidR="004C7E69"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って？』</w:t>
            </w:r>
            <w:r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:rsidR="002C18E5" w:rsidRPr="00103E6E" w:rsidRDefault="002C18E5" w:rsidP="00304B5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03E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74ED3">
              <w:rPr>
                <w:rFonts w:ascii="HG丸ｺﾞｼｯｸM-PRO" w:eastAsia="HG丸ｺﾞｼｯｸM-PRO" w:hAnsi="HG丸ｺﾞｼｯｸM-PRO" w:hint="eastAsia"/>
                <w:sz w:val="22"/>
              </w:rPr>
              <w:t>国家資格</w:t>
            </w:r>
            <w:r w:rsidRPr="00103E6E">
              <w:rPr>
                <w:rFonts w:ascii="HG丸ｺﾞｼｯｸM-PRO" w:eastAsia="HG丸ｺﾞｼｯｸM-PRO" w:hAnsi="HG丸ｺﾞｼｯｸM-PRO" w:hint="eastAsia"/>
                <w:sz w:val="22"/>
              </w:rPr>
              <w:t>キャリアコンサルタント　藤原　利</w:t>
            </w:r>
          </w:p>
          <w:p w:rsidR="002C18E5" w:rsidRPr="004C7E69" w:rsidRDefault="004C7E69" w:rsidP="002C1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●成人期のお子さんとの向き合い方</w:t>
            </w:r>
            <w:r w:rsidR="00F74E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やさまざまな</w:t>
            </w:r>
            <w:r w:rsid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</w:t>
            </w:r>
            <w:r w:rsidR="00F74E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制度を勉強する</w:t>
            </w:r>
          </w:p>
          <w:p w:rsidR="002C18E5" w:rsidRPr="00060040" w:rsidRDefault="002C18E5" w:rsidP="002C18E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600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D0731" w:rsidRPr="00060040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060040">
              <w:rPr>
                <w:rFonts w:ascii="HG丸ｺﾞｼｯｸM-PRO" w:eastAsia="HG丸ｺﾞｼｯｸM-PRO" w:hAnsi="HG丸ｺﾞｼｯｸM-PRO" w:hint="eastAsia"/>
                <w:szCs w:val="21"/>
              </w:rPr>
              <w:t>お子さんの特性や立場にたって支える</w:t>
            </w:r>
            <w:r w:rsidR="00F74ED3">
              <w:rPr>
                <w:rFonts w:ascii="HG丸ｺﾞｼｯｸM-PRO" w:eastAsia="HG丸ｺﾞｼｯｸM-PRO" w:hAnsi="HG丸ｺﾞｼｯｸM-PRO" w:hint="eastAsia"/>
                <w:szCs w:val="21"/>
              </w:rPr>
              <w:t>・さまざまな制度を知る</w:t>
            </w:r>
            <w:r w:rsidR="000D0731" w:rsidRPr="00060040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2C18E5" w:rsidRPr="00103E6E" w:rsidRDefault="002C18E5" w:rsidP="00875630">
            <w:pPr>
              <w:ind w:right="220"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03E6E">
              <w:rPr>
                <w:rFonts w:ascii="HG丸ｺﾞｼｯｸM-PRO" w:eastAsia="HG丸ｺﾞｼｯｸM-PRO" w:hAnsi="HG丸ｺﾞｼｯｸM-PRO" w:hint="eastAsia"/>
                <w:sz w:val="22"/>
              </w:rPr>
              <w:t>作業療法士　佐々木寛子/</w:t>
            </w:r>
            <w:r w:rsidR="00103E6E">
              <w:rPr>
                <w:rFonts w:ascii="HG丸ｺﾞｼｯｸM-PRO" w:eastAsia="HG丸ｺﾞｼｯｸM-PRO" w:hAnsi="HG丸ｺﾞｼｯｸM-PRO" w:hint="eastAsia"/>
                <w:sz w:val="22"/>
              </w:rPr>
              <w:t>精神保健福祉士・</w:t>
            </w:r>
            <w:r w:rsidR="00F74ED3">
              <w:rPr>
                <w:rFonts w:ascii="HG丸ｺﾞｼｯｸM-PRO" w:eastAsia="HG丸ｺﾞｼｯｸM-PRO" w:hAnsi="HG丸ｺﾞｼｯｸM-PRO" w:hint="eastAsia"/>
                <w:sz w:val="22"/>
              </w:rPr>
              <w:t>公認心理師</w:t>
            </w:r>
            <w:r w:rsidRPr="00103E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齋藤淳子</w:t>
            </w:r>
          </w:p>
          <w:p w:rsidR="002C18E5" w:rsidRDefault="002C18E5" w:rsidP="002C1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7E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●質疑応答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:rsidR="00F63956" w:rsidRPr="00F63956" w:rsidRDefault="00F63956" w:rsidP="00F639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日時：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１２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月</w:t>
            </w:r>
            <w:r w:rsid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２３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日（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木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）１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０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時３０分～１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２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時（受付１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０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</w:t>
            </w:r>
            <w:r w:rsid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から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）</w:t>
            </w:r>
          </w:p>
          <w:p w:rsidR="00F63956" w:rsidRPr="00C07536" w:rsidRDefault="00F63956" w:rsidP="00C075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F74ED3" w:rsidRP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②1月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７</w:t>
            </w:r>
            <w:r w:rsidR="00F74ED3" w:rsidRP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日（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金</w:t>
            </w:r>
            <w:r w:rsidR="00F74ED3" w:rsidRP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）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１４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０</w:t>
            </w:r>
            <w:r w:rsidR="00F74E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０分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～１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５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３０分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（受付１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３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時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３０分</w:t>
            </w:r>
            <w:r w:rsidR="00C07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から</w:t>
            </w:r>
            <w:r w:rsidRPr="00F639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）</w:t>
            </w:r>
          </w:p>
          <w:p w:rsidR="002D5AC1" w:rsidRDefault="005862B4" w:rsidP="00C075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6813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場所：グッジョブ 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会議室</w:t>
            </w:r>
            <w:r w:rsidRPr="0068139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青葉区上杉１丁目１０−２４　コンバウスハウス上杉３階</w:t>
            </w:r>
          </w:p>
          <w:p w:rsidR="00103E6E" w:rsidRPr="00C07536" w:rsidRDefault="005862B4" w:rsidP="00C075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016D59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※</w:t>
            </w:r>
            <w:r w:rsidR="00016D59" w:rsidRPr="00016D59">
              <w:rPr>
                <w:rFonts w:ascii="HG丸ｺﾞｼｯｸM-PRO" w:eastAsia="HG丸ｺﾞｼｯｸM-PRO" w:hAnsi="HG丸ｺﾞｼｯｸM-PRO" w:hint="eastAsia"/>
                <w:b/>
                <w:szCs w:val="21"/>
                <w:shd w:val="pct15" w:color="auto" w:fill="FFFFFF"/>
              </w:rPr>
              <w:t>上杉山通小の西側、さねや保育園さんとなりです。</w:t>
            </w:r>
          </w:p>
          <w:p w:rsidR="00875630" w:rsidRPr="00875630" w:rsidRDefault="002C18E5" w:rsidP="00016D5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03E6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定員：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各回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</w:t>
            </w:r>
            <w:r w:rsidR="00103E6E" w:rsidRPr="00103E6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名（</w:t>
            </w:r>
            <w:r w:rsidR="00C26DF3" w:rsidRPr="00103E6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申込先着順</w:t>
            </w:r>
            <w:r w:rsidR="00103E6E" w:rsidRPr="00103E6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①１２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/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２３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(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木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)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実施分</w:t>
            </w:r>
            <w:r w:rsidR="004C7E69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→</w:t>
            </w:r>
            <w:r w:rsidR="00F74ED3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１２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/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１６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(</w:t>
            </w:r>
            <w:r w:rsidR="00F74ED3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木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)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１６時</w:t>
            </w:r>
            <w:r w:rsidR="00BF4B4D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締切</w:t>
            </w:r>
          </w:p>
          <w:p w:rsidR="000D0731" w:rsidRPr="00766E52" w:rsidRDefault="00875630" w:rsidP="002D5AC1">
            <w:pPr>
              <w:ind w:right="440" w:firstLineChars="1400" w:firstLine="3092"/>
              <w:rPr>
                <w:rFonts w:ascii="HG丸ｺﾞｼｯｸM-PRO" w:eastAsia="HG丸ｺﾞｼｯｸM-PRO" w:hAnsi="HG丸ｺﾞｼｯｸM-PRO"/>
                <w:b/>
                <w:sz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②</w:t>
            </w:r>
            <w:r w:rsidR="00F74ED3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７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金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)</w:t>
            </w:r>
            <w:r w:rsidR="004C7E69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１２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２７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月</w:t>
            </w:r>
            <w:r w:rsidR="00004200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１６時</w:t>
            </w:r>
            <w:r w:rsidR="00BF4B4D" w:rsidRPr="00766E52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締切</w:t>
            </w:r>
          </w:p>
          <w:p w:rsidR="00C26DF3" w:rsidRPr="0005469E" w:rsidRDefault="00103E6E" w:rsidP="00016D5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546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C26DF3" w:rsidRPr="000546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定員になり次第締め切らせていただきます。ご了承ください。</w:t>
            </w:r>
            <w:r w:rsidR="00016D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少人数で間隔を取り、</w:t>
            </w:r>
            <w:r w:rsidR="00F7657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対面で</w:t>
            </w:r>
            <w:r w:rsidR="00016D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実施予定です</w:t>
            </w:r>
            <w:r w:rsidR="00F7657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。万が一、</w:t>
            </w:r>
            <w:r w:rsidR="00016D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感染状況により、延期する場合には、実施日２日前までにご連絡します。</w:t>
            </w:r>
            <w:r w:rsidR="002D5A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参加は無料です</w:t>
            </w:r>
            <w:r w:rsidR="00F54E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FB0D64" w:rsidRDefault="00FB0D64" w:rsidP="00103E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E733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●申込方法：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１）</w:t>
            </w:r>
            <w:r w:rsidRPr="00E733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お電話</w:t>
            </w:r>
            <w:r w:rsidR="0087563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の場合→</w:t>
            </w:r>
            <w:r w:rsidRPr="00E733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お名前と</w:t>
            </w:r>
            <w:r w:rsidR="00F765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参加希望人数、電話番号</w:t>
            </w:r>
            <w:r w:rsidRPr="00E733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をお知らせください。</w:t>
            </w:r>
          </w:p>
          <w:p w:rsidR="00875630" w:rsidRPr="00875630" w:rsidRDefault="00875630" w:rsidP="00103E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２）メールの場合→</w:t>
            </w:r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 xml:space="preserve">info@gj-lab.co.jp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までお名前と</w:t>
            </w:r>
            <w:r w:rsidR="00F765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参加人数、電話番号、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件名</w:t>
            </w:r>
            <w:r w:rsidR="00F765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は、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保護者向け就職勉強会希望と送信してください。（２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−３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日以内を目安に</w:t>
            </w:r>
            <w:r w:rsidR="002D5AC1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回答</w:t>
            </w:r>
            <w:r w:rsidR="00F7657A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）</w:t>
            </w:r>
          </w:p>
          <w:p w:rsidR="000D0731" w:rsidRPr="00C26DF3" w:rsidRDefault="00F73917" w:rsidP="005862B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5C2685F7" wp14:editId="5E025403">
                  <wp:extent cx="6057900" cy="365760"/>
                  <wp:effectExtent l="0" t="0" r="0" b="0"/>
                  <wp:docPr id="1" name="図 1" descr="https://4.bp.blogspot.com/-NltjWWHe0P4/WASJM9J7ZyI/AAAAAAAA_AI/mIahNR6xJ3MAQpjbPTGT3jK4rT2YmS2owCLcB/s800/line_fruit_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NltjWWHe0P4/WASJM9J7ZyI/AAAAAAAA_AI/mIahNR6xJ3MAQpjbPTGT3jK4rT2YmS2owCLcB/s800/line_fruit_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32" cy="40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180" w:rsidRPr="00F7657A" w:rsidRDefault="005862B4" w:rsidP="00F7657A">
      <w:pPr>
        <w:ind w:right="105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36830</wp:posOffset>
                </wp:positionV>
                <wp:extent cx="3295650" cy="1409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930" w:rsidRPr="005862B4" w:rsidRDefault="00DE1930" w:rsidP="00DE1930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問合先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：就労支援センター　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グッジョブ</w:t>
                            </w:r>
                          </w:p>
                          <w:p w:rsidR="005862B4" w:rsidRPr="00016D59" w:rsidRDefault="005862B4" w:rsidP="00DE1930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016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〒980-0011仙台市青葉区上杉1丁目10-24コンバウスハウス上杉第3ビル</w:t>
                            </w:r>
                            <w:r w:rsidR="00766E52" w:rsidRPr="00016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016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F</w:t>
                            </w:r>
                          </w:p>
                          <w:p w:rsidR="00DE1930" w:rsidRPr="005862B4" w:rsidRDefault="004C7E69" w:rsidP="00DE1930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TEL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022-796-8425</w:t>
                            </w:r>
                            <w:r w:rsid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930"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FAX：022-796-8635</w:t>
                            </w:r>
                          </w:p>
                          <w:p w:rsidR="00DE1930" w:rsidRPr="00DE1930" w:rsidRDefault="00DE1930" w:rsidP="00DE1930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時間：</w:t>
                            </w:r>
                            <w:r w:rsidR="002D5A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：00～</w:t>
                            </w:r>
                            <w:r w:rsidR="00FB0D64"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  <w:r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：00　</w:t>
                            </w:r>
                            <w:r w:rsidR="004C7E69"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FB0D64" w:rsidRPr="00586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土日</w:t>
                            </w:r>
                            <w:r w:rsidR="00FB0D64" w:rsidRPr="005862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祝除</w:t>
                            </w:r>
                            <w:r w:rsidR="00FB0D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く</w:t>
                            </w:r>
                            <w:r w:rsidR="004C7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75pt;margin-top:2.9pt;width:25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" filled="f" strokecolor="black [3213]" strokeweight="1pt">
                <v:stroke dashstyle="1 1" joinstyle="miter"/>
                <v:textbox>
                  <w:txbxContent>
                    <w:p w:rsidR="00DE1930" w:rsidRPr="005862B4" w:rsidRDefault="00DE1930" w:rsidP="00DE1930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問合先</w:t>
                      </w: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：就労支援センター　</w:t>
                      </w:r>
                      <w:r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グッジョブ</w:t>
                      </w:r>
                    </w:p>
                    <w:p w:rsidR="005862B4" w:rsidRPr="00016D59" w:rsidRDefault="005862B4" w:rsidP="00DE1930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016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〒980-0011仙台市青葉区上杉1丁目10-24コンバウスハウス上杉第3ビル</w:t>
                      </w:r>
                      <w:r w:rsidR="00766E52" w:rsidRPr="00016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３</w:t>
                      </w:r>
                      <w:r w:rsidRPr="00016D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F</w:t>
                      </w:r>
                    </w:p>
                    <w:p w:rsidR="00DE1930" w:rsidRPr="005862B4" w:rsidRDefault="004C7E69" w:rsidP="00DE1930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TEL</w:t>
                      </w:r>
                      <w:r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022-796-8425</w:t>
                      </w:r>
                      <w:r w:rsid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E1930"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FAX：022-796-8635</w:t>
                      </w:r>
                    </w:p>
                    <w:p w:rsidR="00DE1930" w:rsidRPr="00DE1930" w:rsidRDefault="00DE1930" w:rsidP="00DE1930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受付</w:t>
                      </w: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時間：</w:t>
                      </w:r>
                      <w:r w:rsidR="002D5A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９</w:t>
                      </w: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：00～</w:t>
                      </w:r>
                      <w:r w:rsidR="00FB0D64"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  <w:r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：00　</w:t>
                      </w:r>
                      <w:r w:rsidR="004C7E69"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FB0D64" w:rsidRPr="00586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土日</w:t>
                      </w:r>
                      <w:r w:rsidR="00FB0D64" w:rsidRPr="005862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祝除</w:t>
                      </w:r>
                      <w:r w:rsidR="00FB0D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く</w:t>
                      </w:r>
                      <w:r w:rsidR="004C7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102E" w:rsidRPr="004C7E69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26C52852" wp14:editId="74A89838">
            <wp:extent cx="2626360" cy="1495425"/>
            <wp:effectExtent l="0" t="0" r="2540" b="0"/>
            <wp:docPr id="3" name="図 3" descr="\\good-nas\共有フォルダ\【職員用】マニュアル・雛型他\庶務\名刺\ﾛｺﾞ各種\名刺用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od-nas\共有フォルダ\【職員用】マニュアル・雛型他\庶務\名刺\ﾛｺﾞ各種\名刺用地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59" cy="1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80" w:rsidRDefault="00490180" w:rsidP="00444961">
      <w:pPr>
        <w:ind w:right="105"/>
        <w:jc w:val="center"/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</w:pPr>
      <w:r w:rsidRP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～グッジョブは発達障害に特化し</w:t>
      </w:r>
      <w:r w:rsid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て</w:t>
      </w:r>
      <w:r w:rsidR="002D5AC1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療育事業・</w:t>
      </w:r>
      <w:r w:rsidRP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就労支援</w:t>
      </w:r>
      <w:r w:rsidR="002D5AC1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・相談支援</w:t>
      </w:r>
      <w:r w:rsidRP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を行ってい</w:t>
      </w:r>
      <w:r w:rsid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ます</w:t>
      </w:r>
      <w:r w:rsidRPr="008B025B">
        <w:rPr>
          <w:rFonts w:ascii="HG丸ｺﾞｼｯｸM-PRO" w:eastAsia="HG丸ｺﾞｼｯｸM-PRO" w:hAnsi="HG丸ｺﾞｼｯｸM-PRO" w:hint="eastAsia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～</w:t>
      </w:r>
    </w:p>
    <w:p w:rsidR="00F7657A" w:rsidRDefault="00F7657A" w:rsidP="00444961">
      <w:pPr>
        <w:ind w:right="105"/>
        <w:jc w:val="center"/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</w:pPr>
      <w:bookmarkStart w:id="0" w:name="_GoBack"/>
      <w:bookmarkEnd w:id="0"/>
    </w:p>
    <w:p w:rsidR="00F7657A" w:rsidRPr="00F7657A" w:rsidRDefault="00F7657A" w:rsidP="00444961">
      <w:pPr>
        <w:ind w:right="105"/>
        <w:jc w:val="center"/>
        <w:rPr>
          <w:rFonts w:ascii="HG丸ｺﾞｼｯｸM-PRO" w:eastAsia="HG丸ｺﾞｼｯｸM-PRO" w:hAnsi="HG丸ｺﾞｼｯｸM-PRO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</w:pPr>
      <w:r w:rsidRPr="00F7657A">
        <w:rPr>
          <w:rFonts w:ascii="HG丸ｺﾞｼｯｸM-PRO" w:eastAsia="HG丸ｺﾞｼｯｸM-PRO" w:hAnsi="HG丸ｺﾞｼｯｸM-PRO" w:hint="eastAsia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※お知らせ頂いた個人情報はこの勉強会</w:t>
      </w:r>
      <w:r>
        <w:rPr>
          <w:rFonts w:ascii="HG丸ｺﾞｼｯｸM-PRO" w:eastAsia="HG丸ｺﾞｼｯｸM-PRO" w:hAnsi="HG丸ｺﾞｼｯｸM-PRO" w:hint="eastAsia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の</w:t>
      </w:r>
      <w:r w:rsidRPr="00F7657A">
        <w:rPr>
          <w:rFonts w:ascii="HG丸ｺﾞｼｯｸM-PRO" w:eastAsia="HG丸ｺﾞｼｯｸM-PRO" w:hAnsi="HG丸ｺﾞｼｯｸM-PRO" w:hint="eastAsia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実施に関して</w:t>
      </w:r>
      <w:r>
        <w:rPr>
          <w:rFonts w:ascii="HG丸ｺﾞｼｯｸM-PRO" w:eastAsia="HG丸ｺﾞｼｯｸM-PRO" w:hAnsi="HG丸ｺﾞｼｯｸM-PRO" w:hint="eastAsia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、</w:t>
      </w:r>
      <w:r w:rsidRPr="00F7657A">
        <w:rPr>
          <w:rFonts w:ascii="HG丸ｺﾞｼｯｸM-PRO" w:eastAsia="HG丸ｺﾞｼｯｸM-PRO" w:hAnsi="HG丸ｺﾞｼｯｸM-PRO" w:hint="eastAsia"/>
          <w:szCs w:val="21"/>
          <w14:textOutline w14:w="9525" w14:cap="rnd" w14:cmpd="sng" w14:algn="ctr">
            <w14:solidFill>
              <w14:srgbClr w14:val="000066"/>
            </w14:solidFill>
            <w14:prstDash w14:val="solid"/>
            <w14:bevel/>
          </w14:textOutline>
        </w:rPr>
        <w:t>必要な連絡にのみ使用いたします。</w:t>
      </w:r>
    </w:p>
    <w:sectPr w:rsidR="00F7657A" w:rsidRPr="00F7657A" w:rsidSect="007021C7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F3"/>
    <w:rsid w:val="00004200"/>
    <w:rsid w:val="00016D59"/>
    <w:rsid w:val="00021A4C"/>
    <w:rsid w:val="0005469E"/>
    <w:rsid w:val="00060040"/>
    <w:rsid w:val="000D0675"/>
    <w:rsid w:val="000D0731"/>
    <w:rsid w:val="00103E6E"/>
    <w:rsid w:val="001C3284"/>
    <w:rsid w:val="002B1C23"/>
    <w:rsid w:val="002C18E5"/>
    <w:rsid w:val="002D5AC1"/>
    <w:rsid w:val="00304B53"/>
    <w:rsid w:val="003D102E"/>
    <w:rsid w:val="00433042"/>
    <w:rsid w:val="00444961"/>
    <w:rsid w:val="00490180"/>
    <w:rsid w:val="004C7E69"/>
    <w:rsid w:val="00517C7A"/>
    <w:rsid w:val="005862B4"/>
    <w:rsid w:val="00666167"/>
    <w:rsid w:val="00681393"/>
    <w:rsid w:val="006F254A"/>
    <w:rsid w:val="006F569B"/>
    <w:rsid w:val="007021C7"/>
    <w:rsid w:val="00766E52"/>
    <w:rsid w:val="00777846"/>
    <w:rsid w:val="007848E0"/>
    <w:rsid w:val="007B7D0E"/>
    <w:rsid w:val="00875630"/>
    <w:rsid w:val="008A604C"/>
    <w:rsid w:val="008B025B"/>
    <w:rsid w:val="009C2A90"/>
    <w:rsid w:val="00A84F24"/>
    <w:rsid w:val="00B92157"/>
    <w:rsid w:val="00BF4B4D"/>
    <w:rsid w:val="00C07536"/>
    <w:rsid w:val="00C26DF3"/>
    <w:rsid w:val="00CB2B8F"/>
    <w:rsid w:val="00DE1930"/>
    <w:rsid w:val="00E7337A"/>
    <w:rsid w:val="00EB699D"/>
    <w:rsid w:val="00ED59D3"/>
    <w:rsid w:val="00F35670"/>
    <w:rsid w:val="00F54EC3"/>
    <w:rsid w:val="00F63956"/>
    <w:rsid w:val="00F73917"/>
    <w:rsid w:val="00F74ED3"/>
    <w:rsid w:val="00F7657A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039CF"/>
  <w15:chartTrackingRefBased/>
  <w15:docId w15:val="{C86358D3-2B25-473A-96F7-4F76AD5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91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E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3B0E-113C-2043-9D4D-5FDB8B0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2020-02-07T02:06:00Z</cp:lastPrinted>
  <dcterms:created xsi:type="dcterms:W3CDTF">2021-11-15T05:14:00Z</dcterms:created>
  <dcterms:modified xsi:type="dcterms:W3CDTF">2021-11-15T08:17:00Z</dcterms:modified>
</cp:coreProperties>
</file>